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071A5611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B17A91">
        <w:rPr>
          <w:rFonts w:ascii="Arial" w:hAnsi="Arial" w:cs="Arial"/>
          <w:b/>
          <w:sz w:val="22"/>
          <w:szCs w:val="22"/>
        </w:rPr>
        <w:t>26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1526DD" w:rsidRPr="001526DD">
        <w:rPr>
          <w:rFonts w:ascii="Arial" w:hAnsi="Arial" w:cs="Arial"/>
          <w:b/>
          <w:sz w:val="22"/>
          <w:szCs w:val="22"/>
        </w:rPr>
        <w:t>S3-260588</w:t>
      </w:r>
    </w:p>
    <w:p w14:paraId="581BF2B8" w14:textId="77777777" w:rsidR="0018472C" w:rsidRDefault="0018472C" w:rsidP="0018472C">
      <w:pPr>
        <w:pStyle w:val="a3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Goa, India, 9 – 13 February 2026</w:t>
      </w:r>
    </w:p>
    <w:p w14:paraId="3ED64234" w14:textId="77777777" w:rsidR="0018472C" w:rsidRDefault="0018472C" w:rsidP="001847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3BA03" w14:textId="1CB28797" w:rsidR="00D0123F" w:rsidRDefault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0A7400" w:rsidRPr="000A7400">
        <w:rPr>
          <w:rFonts w:ascii="Arial" w:hAnsi="Arial" w:cs="Arial"/>
          <w:bCs/>
          <w:sz w:val="22"/>
          <w:szCs w:val="22"/>
        </w:rPr>
        <w:t>Draft</w:t>
      </w:r>
      <w:r w:rsidR="000A7400">
        <w:rPr>
          <w:rFonts w:ascii="Arial" w:hAnsi="Arial" w:cs="Arial"/>
          <w:bCs/>
          <w:sz w:val="22"/>
          <w:szCs w:val="22"/>
        </w:rPr>
        <w:t xml:space="preserve"> </w:t>
      </w:r>
      <w:r w:rsidR="00D0123F" w:rsidRPr="00D0123F">
        <w:rPr>
          <w:rFonts w:ascii="Arial" w:hAnsi="Arial" w:cs="Arial"/>
          <w:bCs/>
          <w:sz w:val="22"/>
          <w:szCs w:val="22"/>
        </w:rPr>
        <w:t xml:space="preserve">Reply LS on Early Alignment on Access Stratum security aspects </w:t>
      </w:r>
    </w:p>
    <w:p w14:paraId="06BA196E" w14:textId="17E964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3F" w:rsidRPr="00D0123F">
        <w:rPr>
          <w:rFonts w:ascii="Arial" w:hAnsi="Arial" w:cs="Arial"/>
          <w:sz w:val="22"/>
          <w:szCs w:val="22"/>
        </w:rPr>
        <w:t xml:space="preserve">S3-254013 </w:t>
      </w:r>
      <w:r w:rsidR="00D0123F">
        <w:rPr>
          <w:rFonts w:ascii="Arial" w:hAnsi="Arial" w:cs="Arial"/>
          <w:sz w:val="22"/>
          <w:szCs w:val="22"/>
        </w:rPr>
        <w:t>/</w:t>
      </w:r>
      <w:r w:rsidR="00D0123F" w:rsidRPr="00D0123F">
        <w:rPr>
          <w:rFonts w:ascii="Arial" w:hAnsi="Arial" w:cs="Arial"/>
          <w:sz w:val="22"/>
          <w:szCs w:val="22"/>
        </w:rPr>
        <w:t>R2-2507945</w:t>
      </w:r>
    </w:p>
    <w:p w14:paraId="2C6E4D6E" w14:textId="2570B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8C5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Rel-20</w:t>
      </w:r>
    </w:p>
    <w:bookmarkEnd w:id="2"/>
    <w:bookmarkEnd w:id="3"/>
    <w:bookmarkEnd w:id="4"/>
    <w:p w14:paraId="1E9D3ED8" w14:textId="059832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5D89" w:rsidRPr="0093564C">
        <w:rPr>
          <w:rFonts w:ascii="Arial" w:hAnsi="Arial" w:cs="Arial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4D8F3D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7400" w:rsidRPr="000A7400">
        <w:rPr>
          <w:rFonts w:ascii="Arial" w:hAnsi="Arial" w:cs="Arial"/>
          <w:bCs/>
          <w:sz w:val="22"/>
          <w:szCs w:val="22"/>
        </w:rPr>
        <w:t>OPPO, Samsung</w:t>
      </w:r>
      <w:r w:rsidR="000A7400">
        <w:rPr>
          <w:rFonts w:ascii="Arial" w:hAnsi="Arial" w:cs="Arial"/>
          <w:bCs/>
          <w:sz w:val="22"/>
          <w:szCs w:val="22"/>
        </w:rPr>
        <w:t xml:space="preserve"> </w:t>
      </w:r>
      <w:r w:rsidR="000A7400" w:rsidRPr="000A7400">
        <w:rPr>
          <w:rFonts w:ascii="Arial" w:hAnsi="Arial" w:cs="Arial"/>
          <w:bCs/>
          <w:sz w:val="22"/>
          <w:szCs w:val="22"/>
        </w:rPr>
        <w:t xml:space="preserve">(To be </w:t>
      </w:r>
      <w:r w:rsidR="004E58C5" w:rsidRPr="000A7400">
        <w:rPr>
          <w:rFonts w:ascii="Arial" w:eastAsia="等线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  <w:r w:rsidR="000A7400" w:rsidRPr="000A7400">
        <w:rPr>
          <w:rFonts w:ascii="Arial" w:eastAsia="等线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)</w:t>
      </w:r>
    </w:p>
    <w:p w14:paraId="2548326B" w14:textId="625D2B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8C5" w:rsidRPr="004E58C5">
        <w:rPr>
          <w:rFonts w:ascii="Arial" w:hAnsi="Arial" w:cs="Arial"/>
          <w:sz w:val="22"/>
          <w:szCs w:val="22"/>
        </w:rPr>
        <w:t>RAN2</w:t>
      </w:r>
    </w:p>
    <w:p w14:paraId="5DC2ED77" w14:textId="25182ADC" w:rsidR="00B97703" w:rsidRPr="00D0123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3F" w:rsidRPr="00D0123F">
        <w:rPr>
          <w:rFonts w:ascii="Arial" w:hAnsi="Arial" w:cs="Arial"/>
          <w:sz w:val="22"/>
          <w:szCs w:val="22"/>
        </w:rPr>
        <w:t>RAN 1, RAN 3, SA 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C33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8C5" w:rsidRPr="004E58C5">
        <w:rPr>
          <w:rFonts w:ascii="Arial" w:hAnsi="Arial" w:cs="Arial"/>
          <w:sz w:val="22"/>
          <w:szCs w:val="22"/>
        </w:rPr>
        <w:t>Lu Gan</w:t>
      </w:r>
    </w:p>
    <w:p w14:paraId="2F9E069A" w14:textId="7F66748D" w:rsidR="00B97703" w:rsidRPr="00426DC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58C5" w:rsidRPr="00426DC7">
        <w:rPr>
          <w:rFonts w:ascii="Arial" w:hAnsi="Arial" w:cs="Arial"/>
          <w:sz w:val="22"/>
          <w:szCs w:val="22"/>
        </w:rPr>
        <w:t>ganlu1@oppo.com</w:t>
      </w:r>
    </w:p>
    <w:p w14:paraId="5C701869" w14:textId="1892410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03FA7E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5E954E61" w:rsidR="00B97703" w:rsidRDefault="000F6242" w:rsidP="000A7400">
      <w:pPr>
        <w:pStyle w:val="1"/>
        <w:numPr>
          <w:ilvl w:val="0"/>
          <w:numId w:val="11"/>
        </w:numPr>
      </w:pPr>
      <w:r>
        <w:t>Overall description</w:t>
      </w:r>
    </w:p>
    <w:p w14:paraId="5612A271" w14:textId="77777777" w:rsidR="000A7400" w:rsidRDefault="00A24A10" w:rsidP="000A7400">
      <w:pPr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D75D7B">
        <w:rPr>
          <w:rFonts w:ascii="Arial" w:eastAsia="等线" w:hAnsi="Arial" w:cs="Arial"/>
          <w:kern w:val="2"/>
          <w:lang w:val="en-US" w:eastAsia="zh-CN"/>
          <w14:ligatures w14:val="standardContextual"/>
        </w:rPr>
        <w:t>As informed in S3-254552, SA3 discussed the risk analysis of MAC-CEs listed in clause 6.1.3 in TS 38.321. The principles followed for risk analysis is captured in Annex B of TR 33.801-01.</w:t>
      </w:r>
    </w:p>
    <w:p w14:paraId="22D74AC1" w14:textId="45FB55AD" w:rsidR="00D75D7B" w:rsidRPr="000A7400" w:rsidRDefault="00A24A10" w:rsidP="000A7400">
      <w:pPr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 w:rsidRPr="000A7400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As per the </w:t>
      </w:r>
      <w:r w:rsidR="00F41039" w:rsidRPr="000A7400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threat modeling framework followed for </w:t>
      </w:r>
      <w:r w:rsidRPr="000A7400">
        <w:rPr>
          <w:rFonts w:ascii="Arial" w:eastAsia="等线" w:hAnsi="Arial" w:cs="Arial"/>
          <w:kern w:val="2"/>
          <w:lang w:val="en-US" w:eastAsia="zh-CN"/>
          <w14:ligatures w14:val="standardContextual"/>
        </w:rPr>
        <w:t>risk analysis, it is observed that there are</w:t>
      </w:r>
      <w:r w:rsidR="00D75D7B" w:rsidRPr="000A7400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several</w:t>
      </w:r>
      <w:r w:rsidRPr="000A7400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MAC CEs that are vulnerable to attacks</w:t>
      </w:r>
      <w:r w:rsidR="00D75D7B" w:rsidRPr="000A7400">
        <w:rPr>
          <w:rFonts w:ascii="Arial" w:eastAsia="等线" w:hAnsi="Arial" w:cs="Arial"/>
          <w:kern w:val="2"/>
          <w:lang w:val="en-US" w:eastAsia="zh-CN"/>
          <w14:ligatures w14:val="standardContextual"/>
        </w:rPr>
        <w:t>. SA3 has decided to protect the MAC CEs.</w:t>
      </w:r>
    </w:p>
    <w:p w14:paraId="5FE1BF03" w14:textId="0A91E6AF" w:rsidR="00563858" w:rsidRDefault="00D75D7B" w:rsidP="00563858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However, </w:t>
      </w:r>
      <w:r w:rsidR="00563858">
        <w:rPr>
          <w:rFonts w:ascii="Arial" w:eastAsia="等线" w:hAnsi="Arial" w:cs="Arial"/>
          <w:kern w:val="2"/>
          <w:lang w:val="en-US" w:eastAsia="zh-CN"/>
          <w14:ligatures w14:val="standardContextual"/>
        </w:rPr>
        <w:t>SA3 kindly requests clarification on the following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to proceed further on solution aspects</w:t>
      </w:r>
      <w:r w:rsidR="00563858">
        <w:rPr>
          <w:rFonts w:ascii="Arial" w:eastAsia="等线" w:hAnsi="Arial" w:cs="Arial"/>
          <w:kern w:val="2"/>
          <w:lang w:val="en-US" w:eastAsia="zh-CN"/>
          <w14:ligatures w14:val="standardContextual"/>
        </w:rPr>
        <w:t>:</w:t>
      </w:r>
    </w:p>
    <w:p w14:paraId="6B2B89EC" w14:textId="60F16F2E" w:rsidR="005F6EA3" w:rsidRDefault="005F6EA3" w:rsidP="005F6EA3">
      <w:pPr>
        <w:pStyle w:val="afff"/>
        <w:widowControl w:val="0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What the timeline is expected by RAN2 about the possible security solution impact to RAN protocol design.</w:t>
      </w:r>
    </w:p>
    <w:p w14:paraId="7ABB457B" w14:textId="77777777" w:rsidR="00E6751D" w:rsidRDefault="00DB28FE" w:rsidP="005F6EA3">
      <w:pPr>
        <w:pStyle w:val="afff"/>
        <w:widowControl w:val="0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For potential security solution, what the potential resource</w:t>
      </w:r>
      <w:r w:rsidRPr="00DB28FE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is i.e., </w:t>
      </w:r>
    </w:p>
    <w:p w14:paraId="0D8FE4F8" w14:textId="3EA0D754" w:rsidR="00E6751D" w:rsidRDefault="00E6751D" w:rsidP="00E6751D">
      <w:pPr>
        <w:pStyle w:val="afff"/>
        <w:widowControl w:val="0"/>
        <w:numPr>
          <w:ilvl w:val="1"/>
          <w:numId w:val="8"/>
        </w:numPr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For encryption what</w:t>
      </w:r>
      <w:r w:rsidR="00DB28FE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processing time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is</w:t>
      </w:r>
      <w:r w:rsidR="00E30DD9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allowed;</w:t>
      </w:r>
    </w:p>
    <w:p w14:paraId="294330A6" w14:textId="52F29090" w:rsidR="00DB28FE" w:rsidRPr="00563858" w:rsidRDefault="00E30DD9" w:rsidP="00E6751D">
      <w:pPr>
        <w:pStyle w:val="afff"/>
        <w:widowControl w:val="0"/>
        <w:numPr>
          <w:ilvl w:val="1"/>
          <w:numId w:val="8"/>
        </w:numPr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For integrity protection</w:t>
      </w:r>
      <w:r w:rsidRPr="00E30DD9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what processing time </w:t>
      </w:r>
      <w:r w:rsidR="00DB28FE">
        <w:rPr>
          <w:rFonts w:ascii="Arial" w:eastAsia="等线" w:hAnsi="Arial" w:cs="Arial"/>
          <w:kern w:val="2"/>
          <w:lang w:val="en-US" w:eastAsia="zh-CN"/>
          <w14:ligatures w14:val="standardContextual"/>
        </w:rPr>
        <w:t>and size of MAC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are allowed</w:t>
      </w:r>
      <w:r w:rsidR="00DB28FE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3E803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E58C5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2345B713" w14:textId="233F4EC2" w:rsidR="004E58C5" w:rsidRDefault="00B97703" w:rsidP="004E58C5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hAnsi="Arial" w:cs="Arial"/>
          <w:b/>
        </w:rPr>
        <w:t xml:space="preserve">ACTION: </w:t>
      </w:r>
      <w:r w:rsidR="004E58C5"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 w:rsidR="004E58C5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 w:rsidR="004E58C5"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kindly asks </w:t>
      </w:r>
      <w:r w:rsidR="004E58C5">
        <w:rPr>
          <w:rFonts w:ascii="Arial" w:eastAsia="等线" w:hAnsi="Arial" w:cs="Arial"/>
          <w:kern w:val="2"/>
          <w:lang w:val="en-US" w:eastAsia="zh-CN"/>
          <w14:ligatures w14:val="standardContextual"/>
        </w:rPr>
        <w:t>RAN2</w:t>
      </w:r>
      <w:r w:rsidR="00D75D7B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to consider the above information and</w:t>
      </w:r>
      <w:r w:rsidR="004E58C5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provide the clarification to </w:t>
      </w:r>
      <w:r w:rsidR="000A7400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the </w:t>
      </w:r>
      <w:r w:rsidR="004E58C5">
        <w:rPr>
          <w:rFonts w:ascii="Arial" w:eastAsia="等线" w:hAnsi="Arial" w:cs="Arial"/>
          <w:kern w:val="2"/>
          <w:lang w:val="en-US" w:eastAsia="zh-CN"/>
          <w14:ligatures w14:val="standardContextual"/>
        </w:rPr>
        <w:t>questions above</w:t>
      </w:r>
      <w:r w:rsidR="004E58C5" w:rsidRPr="00965078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3A3E62EE" w14:textId="448D21C1" w:rsidR="00B97703" w:rsidRPr="004E58C5" w:rsidRDefault="00B97703" w:rsidP="004E58C5">
      <w:pPr>
        <w:spacing w:after="120"/>
        <w:ind w:left="993" w:hanging="993"/>
        <w:rPr>
          <w:i/>
          <w:iCs/>
          <w:color w:val="0070C0"/>
          <w:lang w:val="en-US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32D7BF" w14:textId="77777777" w:rsidR="004E58C5" w:rsidRPr="00FE405E" w:rsidRDefault="004E58C5" w:rsidP="004E58C5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 w:rsidRPr="00F56DD5">
        <w:rPr>
          <w:rFonts w:ascii="Arial" w:hAnsi="Arial" w:cs="Arial"/>
          <w:lang w:eastAsia="zh-CN"/>
        </w:rPr>
        <w:t>SA3#127</w:t>
      </w:r>
      <w:r w:rsidRPr="00F56DD5">
        <w:rPr>
          <w:rFonts w:ascii="Arial" w:hAnsi="Arial" w:cs="Arial"/>
          <w:lang w:eastAsia="zh-CN"/>
        </w:rPr>
        <w:tab/>
        <w:t>13 – 17 April 2026</w:t>
      </w:r>
      <w:r w:rsidRPr="00F56DD5">
        <w:rPr>
          <w:rFonts w:ascii="Arial" w:hAnsi="Arial" w:cs="Arial"/>
          <w:lang w:eastAsia="zh-CN"/>
        </w:rPr>
        <w:tab/>
      </w:r>
      <w:r w:rsidRPr="00F56DD5">
        <w:rPr>
          <w:rFonts w:ascii="Arial" w:hAnsi="Arial" w:cs="Arial"/>
          <w:lang w:eastAsia="zh-CN"/>
        </w:rPr>
        <w:tab/>
        <w:t>Malta</w:t>
      </w:r>
    </w:p>
    <w:p w14:paraId="5E86A589" w14:textId="6B99D4EF" w:rsidR="0022712D" w:rsidRPr="000644C6" w:rsidRDefault="004E58C5" w:rsidP="004E58C5">
      <w:r w:rsidRPr="00F56DD5">
        <w:rPr>
          <w:rFonts w:ascii="Arial" w:hAnsi="Arial" w:cs="Arial"/>
          <w:lang w:eastAsia="zh-CN"/>
        </w:rPr>
        <w:t>SA3#12</w:t>
      </w:r>
      <w:r>
        <w:rPr>
          <w:rFonts w:ascii="Arial" w:hAnsi="Arial" w:cs="Arial"/>
          <w:lang w:eastAsia="zh-CN"/>
        </w:rPr>
        <w:t>8</w:t>
      </w:r>
      <w:r w:rsidR="00DC0E21">
        <w:rPr>
          <w:rFonts w:ascii="Arial" w:hAnsi="Arial" w:cs="Arial"/>
          <w:lang w:eastAsia="zh-CN"/>
        </w:rPr>
        <w:tab/>
      </w:r>
      <w:r w:rsidR="00DC0E21">
        <w:rPr>
          <w:rFonts w:ascii="Arial" w:hAnsi="Arial" w:cs="Arial"/>
          <w:lang w:eastAsia="zh-CN"/>
        </w:rPr>
        <w:tab/>
        <w:t xml:space="preserve">  18</w:t>
      </w:r>
      <w:r w:rsidR="00DC0E21" w:rsidRPr="00F56DD5">
        <w:rPr>
          <w:rFonts w:ascii="Arial" w:hAnsi="Arial" w:cs="Arial"/>
          <w:lang w:eastAsia="zh-CN"/>
        </w:rPr>
        <w:t xml:space="preserve"> – </w:t>
      </w:r>
      <w:r w:rsidR="00DC0E21">
        <w:rPr>
          <w:rFonts w:ascii="Arial" w:hAnsi="Arial" w:cs="Arial"/>
          <w:lang w:eastAsia="zh-CN"/>
        </w:rPr>
        <w:t>22 May 2026</w:t>
      </w:r>
      <w:r w:rsidR="00DC0E21">
        <w:rPr>
          <w:rFonts w:ascii="Arial" w:hAnsi="Arial" w:cs="Arial"/>
          <w:lang w:eastAsia="zh-CN"/>
        </w:rPr>
        <w:tab/>
      </w:r>
      <w:r w:rsidR="00DC0E21">
        <w:rPr>
          <w:rFonts w:ascii="Arial" w:hAnsi="Arial" w:cs="Arial"/>
          <w:lang w:eastAsia="zh-CN"/>
        </w:rPr>
        <w:tab/>
      </w:r>
      <w:r w:rsidR="00DC0E21">
        <w:rPr>
          <w:rFonts w:ascii="Arial" w:hAnsi="Arial" w:cs="Arial"/>
          <w:lang w:eastAsia="zh-CN"/>
        </w:rPr>
        <w:tab/>
      </w:r>
      <w:r w:rsidR="00DC0E21">
        <w:rPr>
          <w:rFonts w:ascii="Arial" w:hAnsi="Arial" w:cs="Arial"/>
          <w:lang w:eastAsia="zh-CN"/>
        </w:rPr>
        <w:tab/>
      </w:r>
      <w:r w:rsidR="00DC0E21">
        <w:rPr>
          <w:rFonts w:ascii="Arial" w:hAnsi="Arial" w:cs="Arial"/>
          <w:lang w:eastAsia="zh-CN"/>
        </w:rPr>
        <w:tab/>
      </w:r>
      <w:r w:rsidR="00DC0E21">
        <w:rPr>
          <w:rFonts w:ascii="Arial" w:hAnsi="Arial" w:cs="Arial"/>
          <w:lang w:eastAsia="zh-CN"/>
        </w:rPr>
        <w:tab/>
        <w:t>China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6BAF0" w14:textId="77777777" w:rsidR="00C3333D" w:rsidRDefault="00C3333D">
      <w:pPr>
        <w:spacing w:after="0"/>
      </w:pPr>
      <w:r>
        <w:separator/>
      </w:r>
    </w:p>
  </w:endnote>
  <w:endnote w:type="continuationSeparator" w:id="0">
    <w:p w14:paraId="0497215A" w14:textId="77777777" w:rsidR="00C3333D" w:rsidRDefault="00C333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C2A52" w14:textId="77777777" w:rsidR="00C3333D" w:rsidRDefault="00C3333D">
      <w:pPr>
        <w:spacing w:after="0"/>
      </w:pPr>
      <w:r>
        <w:separator/>
      </w:r>
    </w:p>
  </w:footnote>
  <w:footnote w:type="continuationSeparator" w:id="0">
    <w:p w14:paraId="003BE79E" w14:textId="77777777" w:rsidR="00C3333D" w:rsidRDefault="00C333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EC394F"/>
    <w:multiLevelType w:val="hybridMultilevel"/>
    <w:tmpl w:val="38A2173A"/>
    <w:lvl w:ilvl="0" w:tplc="B5A8A5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8D564B"/>
    <w:multiLevelType w:val="hybridMultilevel"/>
    <w:tmpl w:val="AA90F5FC"/>
    <w:lvl w:ilvl="0" w:tplc="4DB20E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FF5697"/>
    <w:multiLevelType w:val="hybridMultilevel"/>
    <w:tmpl w:val="3E5EE6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4EBC48E5"/>
    <w:multiLevelType w:val="hybridMultilevel"/>
    <w:tmpl w:val="76F07A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08C1"/>
    <w:rsid w:val="00046AA9"/>
    <w:rsid w:val="000644C6"/>
    <w:rsid w:val="00074D3C"/>
    <w:rsid w:val="00084D35"/>
    <w:rsid w:val="000A7400"/>
    <w:rsid w:val="000B21DF"/>
    <w:rsid w:val="000E6116"/>
    <w:rsid w:val="000F6242"/>
    <w:rsid w:val="00103FF1"/>
    <w:rsid w:val="001526DD"/>
    <w:rsid w:val="0017354C"/>
    <w:rsid w:val="0018472C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65D89"/>
    <w:rsid w:val="002869FE"/>
    <w:rsid w:val="002E01C1"/>
    <w:rsid w:val="002F1940"/>
    <w:rsid w:val="00322204"/>
    <w:rsid w:val="00383545"/>
    <w:rsid w:val="003C06D2"/>
    <w:rsid w:val="003F4879"/>
    <w:rsid w:val="003F5E20"/>
    <w:rsid w:val="00426DC7"/>
    <w:rsid w:val="00433500"/>
    <w:rsid w:val="00433F71"/>
    <w:rsid w:val="0043559E"/>
    <w:rsid w:val="00440D43"/>
    <w:rsid w:val="00441B3A"/>
    <w:rsid w:val="004572F7"/>
    <w:rsid w:val="00470DF6"/>
    <w:rsid w:val="00490D22"/>
    <w:rsid w:val="004B2D3E"/>
    <w:rsid w:val="004E3939"/>
    <w:rsid w:val="004E58C5"/>
    <w:rsid w:val="004E65B2"/>
    <w:rsid w:val="004F32F4"/>
    <w:rsid w:val="00526DDD"/>
    <w:rsid w:val="00563858"/>
    <w:rsid w:val="005A5F33"/>
    <w:rsid w:val="005B6433"/>
    <w:rsid w:val="005F6EA3"/>
    <w:rsid w:val="006052AD"/>
    <w:rsid w:val="0073766B"/>
    <w:rsid w:val="00740E98"/>
    <w:rsid w:val="007616D3"/>
    <w:rsid w:val="007B43D4"/>
    <w:rsid w:val="007C4FF7"/>
    <w:rsid w:val="007F4F92"/>
    <w:rsid w:val="008407E5"/>
    <w:rsid w:val="00860E09"/>
    <w:rsid w:val="00871195"/>
    <w:rsid w:val="008758B0"/>
    <w:rsid w:val="008A7D8A"/>
    <w:rsid w:val="008D3E9C"/>
    <w:rsid w:val="008D772F"/>
    <w:rsid w:val="008F24D7"/>
    <w:rsid w:val="00914CD1"/>
    <w:rsid w:val="009528CF"/>
    <w:rsid w:val="009603F6"/>
    <w:rsid w:val="0098629A"/>
    <w:rsid w:val="009963AC"/>
    <w:rsid w:val="0099764C"/>
    <w:rsid w:val="009C01E1"/>
    <w:rsid w:val="009E0B14"/>
    <w:rsid w:val="00A24A10"/>
    <w:rsid w:val="00A455B0"/>
    <w:rsid w:val="00A57D88"/>
    <w:rsid w:val="00A63632"/>
    <w:rsid w:val="00A70448"/>
    <w:rsid w:val="00AA4FF3"/>
    <w:rsid w:val="00AB12A2"/>
    <w:rsid w:val="00AE1B3E"/>
    <w:rsid w:val="00B17A91"/>
    <w:rsid w:val="00B35644"/>
    <w:rsid w:val="00B724D3"/>
    <w:rsid w:val="00B97703"/>
    <w:rsid w:val="00BA3D66"/>
    <w:rsid w:val="00BC0ACC"/>
    <w:rsid w:val="00BE563C"/>
    <w:rsid w:val="00C04BFC"/>
    <w:rsid w:val="00C17229"/>
    <w:rsid w:val="00C3333D"/>
    <w:rsid w:val="00C803AA"/>
    <w:rsid w:val="00C91EF3"/>
    <w:rsid w:val="00CB2B16"/>
    <w:rsid w:val="00CF6087"/>
    <w:rsid w:val="00D0123F"/>
    <w:rsid w:val="00D14BB6"/>
    <w:rsid w:val="00D31981"/>
    <w:rsid w:val="00D33624"/>
    <w:rsid w:val="00D7484B"/>
    <w:rsid w:val="00D75D7B"/>
    <w:rsid w:val="00DB28FE"/>
    <w:rsid w:val="00DC0E21"/>
    <w:rsid w:val="00DC47B4"/>
    <w:rsid w:val="00E003DF"/>
    <w:rsid w:val="00E2241D"/>
    <w:rsid w:val="00E30DD9"/>
    <w:rsid w:val="00E665BE"/>
    <w:rsid w:val="00E6751D"/>
    <w:rsid w:val="00EB0BC7"/>
    <w:rsid w:val="00EE31A4"/>
    <w:rsid w:val="00F25496"/>
    <w:rsid w:val="00F41039"/>
    <w:rsid w:val="00F667CF"/>
    <w:rsid w:val="00F803BE"/>
    <w:rsid w:val="00F97F18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GAN LU</cp:lastModifiedBy>
  <cp:revision>2</cp:revision>
  <cp:lastPrinted>2002-04-23T07:10:00Z</cp:lastPrinted>
  <dcterms:created xsi:type="dcterms:W3CDTF">2026-02-02T10:30:00Z</dcterms:created>
  <dcterms:modified xsi:type="dcterms:W3CDTF">2026-02-02T10:30:00Z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